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A2" w:rsidRDefault="007A3EA2">
      <w:pPr>
        <w:rPr>
          <w:rFonts w:ascii="Gill Sans MT" w:hAnsi="Gill Sans MT"/>
        </w:rPr>
      </w:pPr>
      <w:bookmarkStart w:id="0" w:name="_GoBack"/>
      <w:bookmarkEnd w:id="0"/>
      <w:r>
        <w:rPr>
          <w:rFonts w:ascii="Gill Sans MT" w:hAnsi="Gill Sans MT"/>
          <w:noProof/>
        </w:rPr>
        <w:drawing>
          <wp:anchor distT="0" distB="0" distL="114300" distR="114300" simplePos="0" relativeHeight="251658240" behindDoc="1" locked="0" layoutInCell="1" allowOverlap="1">
            <wp:simplePos x="0" y="0"/>
            <wp:positionH relativeFrom="margin">
              <wp:posOffset>-93133</wp:posOffset>
            </wp:positionH>
            <wp:positionV relativeFrom="paragraph">
              <wp:posOffset>-321733</wp:posOffset>
            </wp:positionV>
            <wp:extent cx="1092200" cy="1092200"/>
            <wp:effectExtent l="0" t="0" r="0" b="0"/>
            <wp:wrapNone/>
            <wp:docPr id="1" name="Picture 1" descr="H:\MAV STANDARD LOGOS\mav-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V STANDARD LOGOS\mav-engineer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94" cy="10985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A2" w:rsidRDefault="007A3EA2">
      <w:pPr>
        <w:rPr>
          <w:rFonts w:ascii="Gill Sans MT" w:hAnsi="Gill Sans MT"/>
        </w:rPr>
      </w:pPr>
    </w:p>
    <w:p w:rsidR="007A3EA2" w:rsidRDefault="007A3EA2">
      <w:pPr>
        <w:rPr>
          <w:rFonts w:ascii="Gill Sans MT" w:hAnsi="Gill Sans MT"/>
        </w:rPr>
      </w:pPr>
    </w:p>
    <w:p w:rsidR="007A3EA2" w:rsidRDefault="007A3EA2">
      <w:pPr>
        <w:rPr>
          <w:rFonts w:ascii="Gill Sans MT" w:hAnsi="Gill Sans MT"/>
        </w:rPr>
      </w:pPr>
    </w:p>
    <w:p w:rsidR="007A3EA2" w:rsidRDefault="007A3EA2">
      <w:pPr>
        <w:rPr>
          <w:rFonts w:ascii="Gill Sans MT" w:hAnsi="Gill Sans MT"/>
        </w:rPr>
      </w:pPr>
      <w:r w:rsidRPr="007A3EA2">
        <w:rPr>
          <w:rFonts w:ascii="Gill Sans MT" w:hAnsi="Gill Sans MT"/>
          <w:noProof/>
        </w:rPr>
        <mc:AlternateContent>
          <mc:Choice Requires="wps">
            <w:drawing>
              <wp:anchor distT="45720" distB="45720" distL="114300" distR="114300" simplePos="0" relativeHeight="251660288" behindDoc="0" locked="0" layoutInCell="1" allowOverlap="1" wp14:anchorId="1F5A5836" wp14:editId="67F6D5F9">
                <wp:simplePos x="0" y="0"/>
                <wp:positionH relativeFrom="margin">
                  <wp:posOffset>1921934</wp:posOffset>
                </wp:positionH>
                <wp:positionV relativeFrom="paragraph">
                  <wp:posOffset>11641</wp:posOffset>
                </wp:positionV>
                <wp:extent cx="3912235" cy="1113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113790"/>
                        </a:xfrm>
                        <a:prstGeom prst="rect">
                          <a:avLst/>
                        </a:prstGeom>
                        <a:solidFill>
                          <a:srgbClr val="FFFFFF"/>
                        </a:solidFill>
                        <a:ln w="9525">
                          <a:noFill/>
                          <a:miter lim="800000"/>
                          <a:headEnd/>
                          <a:tailEnd/>
                        </a:ln>
                      </wps:spPr>
                      <wps:txbx>
                        <w:txbxContent>
                          <w:p w:rsidR="007A3EA2" w:rsidRPr="007A3EA2" w:rsidRDefault="007A3EA2" w:rsidP="007A3EA2">
                            <w:pPr>
                              <w:spacing w:after="40"/>
                              <w:rPr>
                                <w:rFonts w:ascii="Gill Sans MT" w:hAnsi="Gill Sans MT"/>
                              </w:rPr>
                            </w:pPr>
                            <w:r w:rsidRPr="007A3EA2">
                              <w:rPr>
                                <w:rFonts w:ascii="Gill Sans MT" w:hAnsi="Gill Sans MT"/>
                              </w:rPr>
                              <w:t>To:</w:t>
                            </w:r>
                            <w:r>
                              <w:rPr>
                                <w:rFonts w:ascii="Gill Sans MT" w:hAnsi="Gill Sans MT"/>
                              </w:rPr>
                              <w:t xml:space="preserve"> ____________________________________________</w:t>
                            </w:r>
                          </w:p>
                          <w:p w:rsidR="007A3EA2" w:rsidRPr="007A3EA2" w:rsidRDefault="007A3EA2" w:rsidP="007A3EA2">
                            <w:pPr>
                              <w:spacing w:after="40"/>
                              <w:rPr>
                                <w:rFonts w:ascii="Gill Sans MT" w:hAnsi="Gill Sans MT"/>
                              </w:rPr>
                            </w:pPr>
                            <w:r w:rsidRPr="007A3EA2">
                              <w:rPr>
                                <w:rFonts w:ascii="Gill Sans MT" w:hAnsi="Gill Sans MT"/>
                              </w:rPr>
                              <w:t>From:</w:t>
                            </w:r>
                            <w:r>
                              <w:rPr>
                                <w:rFonts w:ascii="Gill Sans MT" w:hAnsi="Gill Sans MT"/>
                              </w:rPr>
                              <w:t xml:space="preserve"> __________________________________________</w:t>
                            </w:r>
                          </w:p>
                          <w:p w:rsidR="007A3EA2" w:rsidRPr="007A3EA2" w:rsidRDefault="007A3EA2" w:rsidP="007A3EA2">
                            <w:pPr>
                              <w:spacing w:after="40"/>
                              <w:rPr>
                                <w:rFonts w:ascii="Gill Sans MT" w:hAnsi="Gill Sans MT"/>
                              </w:rPr>
                            </w:pPr>
                            <w:r w:rsidRPr="007A3EA2">
                              <w:rPr>
                                <w:rFonts w:ascii="Gill Sans MT" w:hAnsi="Gill Sans MT"/>
                              </w:rPr>
                              <w:t>Project Name:</w:t>
                            </w:r>
                            <w:r>
                              <w:rPr>
                                <w:rFonts w:ascii="Gill Sans MT" w:hAnsi="Gill Sans MT"/>
                              </w:rPr>
                              <w:t xml:space="preserve"> ____________________________________</w:t>
                            </w:r>
                          </w:p>
                          <w:p w:rsidR="007A3EA2" w:rsidRPr="007A3EA2" w:rsidRDefault="007A3EA2" w:rsidP="007A3EA2">
                            <w:pPr>
                              <w:spacing w:after="40"/>
                              <w:rPr>
                                <w:rFonts w:ascii="Gill Sans MT" w:hAnsi="Gill Sans MT"/>
                              </w:rPr>
                            </w:pPr>
                            <w:r w:rsidRPr="007A3EA2">
                              <w:rPr>
                                <w:rFonts w:ascii="Gill Sans MT" w:hAnsi="Gill Sans MT"/>
                              </w:rPr>
                              <w:t>Project Number:</w:t>
                            </w:r>
                            <w:r>
                              <w:rPr>
                                <w:rFonts w:ascii="Gill Sans MT" w:hAnsi="Gill Sans MT"/>
                              </w:rPr>
                              <w:t xml:space="preserve"> __________________________________</w:t>
                            </w:r>
                          </w:p>
                          <w:p w:rsidR="007A3EA2" w:rsidRPr="007A3EA2" w:rsidRDefault="007A3EA2" w:rsidP="007A3EA2">
                            <w:pPr>
                              <w:spacing w:after="40"/>
                              <w:rPr>
                                <w:rFonts w:ascii="Gill Sans MT" w:hAnsi="Gill Sans MT"/>
                              </w:rPr>
                            </w:pPr>
                            <w:r w:rsidRPr="007A3EA2">
                              <w:rPr>
                                <w:rFonts w:ascii="Gill Sans MT" w:hAnsi="Gill Sans MT"/>
                              </w:rPr>
                              <w:t>Date:</w:t>
                            </w:r>
                            <w:r>
                              <w:rPr>
                                <w:rFonts w:ascii="Gill Sans MT" w:hAnsi="Gill Sans MT"/>
                              </w:rPr>
                              <w:t xml:space="preserve">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A5836" id="_x0000_t202" coordsize="21600,21600" o:spt="202" path="m,l,21600r21600,l21600,xe">
                <v:stroke joinstyle="miter"/>
                <v:path gradientshapeok="t" o:connecttype="rect"/>
              </v:shapetype>
              <v:shape id="Text Box 2" o:spid="_x0000_s1026" type="#_x0000_t202" style="position:absolute;margin-left:151.35pt;margin-top:.9pt;width:308.05pt;height:87.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" stroked="f">
                <v:textbox>
                  <w:txbxContent>
                    <w:p w:rsidR="007A3EA2" w:rsidRPr="007A3EA2" w:rsidRDefault="007A3EA2" w:rsidP="007A3EA2">
                      <w:pPr>
                        <w:spacing w:after="40"/>
                        <w:rPr>
                          <w:rFonts w:ascii="Gill Sans MT" w:hAnsi="Gill Sans MT"/>
                        </w:rPr>
                      </w:pPr>
                      <w:r w:rsidRPr="007A3EA2">
                        <w:rPr>
                          <w:rFonts w:ascii="Gill Sans MT" w:hAnsi="Gill Sans MT"/>
                        </w:rPr>
                        <w:t>To:</w:t>
                      </w:r>
                      <w:r>
                        <w:rPr>
                          <w:rFonts w:ascii="Gill Sans MT" w:hAnsi="Gill Sans MT"/>
                        </w:rPr>
                        <w:t xml:space="preserve"> ____________________________________________</w:t>
                      </w:r>
                    </w:p>
                    <w:p w:rsidR="007A3EA2" w:rsidRPr="007A3EA2" w:rsidRDefault="007A3EA2" w:rsidP="007A3EA2">
                      <w:pPr>
                        <w:spacing w:after="40"/>
                        <w:rPr>
                          <w:rFonts w:ascii="Gill Sans MT" w:hAnsi="Gill Sans MT"/>
                        </w:rPr>
                      </w:pPr>
                      <w:r w:rsidRPr="007A3EA2">
                        <w:rPr>
                          <w:rFonts w:ascii="Gill Sans MT" w:hAnsi="Gill Sans MT"/>
                        </w:rPr>
                        <w:t>From:</w:t>
                      </w:r>
                      <w:r>
                        <w:rPr>
                          <w:rFonts w:ascii="Gill Sans MT" w:hAnsi="Gill Sans MT"/>
                        </w:rPr>
                        <w:t xml:space="preserve"> __________________________________________</w:t>
                      </w:r>
                    </w:p>
                    <w:p w:rsidR="007A3EA2" w:rsidRPr="007A3EA2" w:rsidRDefault="007A3EA2" w:rsidP="007A3EA2">
                      <w:pPr>
                        <w:spacing w:after="40"/>
                        <w:rPr>
                          <w:rFonts w:ascii="Gill Sans MT" w:hAnsi="Gill Sans MT"/>
                        </w:rPr>
                      </w:pPr>
                      <w:r w:rsidRPr="007A3EA2">
                        <w:rPr>
                          <w:rFonts w:ascii="Gill Sans MT" w:hAnsi="Gill Sans MT"/>
                        </w:rPr>
                        <w:t>Project Name:</w:t>
                      </w:r>
                      <w:r>
                        <w:rPr>
                          <w:rFonts w:ascii="Gill Sans MT" w:hAnsi="Gill Sans MT"/>
                        </w:rPr>
                        <w:t xml:space="preserve"> ____________________________________</w:t>
                      </w:r>
                    </w:p>
                    <w:p w:rsidR="007A3EA2" w:rsidRPr="007A3EA2" w:rsidRDefault="007A3EA2" w:rsidP="007A3EA2">
                      <w:pPr>
                        <w:spacing w:after="40"/>
                        <w:rPr>
                          <w:rFonts w:ascii="Gill Sans MT" w:hAnsi="Gill Sans MT"/>
                        </w:rPr>
                      </w:pPr>
                      <w:r w:rsidRPr="007A3EA2">
                        <w:rPr>
                          <w:rFonts w:ascii="Gill Sans MT" w:hAnsi="Gill Sans MT"/>
                        </w:rPr>
                        <w:t>Project Number:</w:t>
                      </w:r>
                      <w:r>
                        <w:rPr>
                          <w:rFonts w:ascii="Gill Sans MT" w:hAnsi="Gill Sans MT"/>
                        </w:rPr>
                        <w:t xml:space="preserve"> __________________________________</w:t>
                      </w:r>
                    </w:p>
                    <w:p w:rsidR="007A3EA2" w:rsidRPr="007A3EA2" w:rsidRDefault="007A3EA2" w:rsidP="007A3EA2">
                      <w:pPr>
                        <w:spacing w:after="40"/>
                        <w:rPr>
                          <w:rFonts w:ascii="Gill Sans MT" w:hAnsi="Gill Sans MT"/>
                        </w:rPr>
                      </w:pPr>
                      <w:r w:rsidRPr="007A3EA2">
                        <w:rPr>
                          <w:rFonts w:ascii="Gill Sans MT" w:hAnsi="Gill Sans MT"/>
                        </w:rPr>
                        <w:t>Date:</w:t>
                      </w:r>
                      <w:r>
                        <w:rPr>
                          <w:rFonts w:ascii="Gill Sans MT" w:hAnsi="Gill Sans MT"/>
                        </w:rPr>
                        <w:t xml:space="preserve"> ___________________________________________</w:t>
                      </w:r>
                    </w:p>
                  </w:txbxContent>
                </v:textbox>
                <w10:wrap type="square" anchorx="margin"/>
              </v:shape>
            </w:pict>
          </mc:Fallback>
        </mc:AlternateContent>
      </w:r>
    </w:p>
    <w:p w:rsidR="00885083" w:rsidRPr="00FE0F34" w:rsidRDefault="009D778C">
      <w:pPr>
        <w:rPr>
          <w:rFonts w:ascii="Gill Sans MT" w:hAnsi="Gill Sans MT"/>
          <w:b/>
          <w:sz w:val="32"/>
          <w:szCs w:val="32"/>
        </w:rPr>
      </w:pPr>
      <w:r w:rsidRPr="00FE0F34">
        <w:rPr>
          <w:rFonts w:ascii="Gill Sans MT" w:hAnsi="Gill Sans MT"/>
          <w:b/>
          <w:sz w:val="32"/>
          <w:szCs w:val="32"/>
        </w:rPr>
        <w:t>Scope of Services</w:t>
      </w:r>
    </w:p>
    <w:p w:rsidR="009D778C" w:rsidRPr="00FE0F34" w:rsidRDefault="009D778C">
      <w:pPr>
        <w:rPr>
          <w:rFonts w:ascii="Gill Sans MT" w:hAnsi="Gill Sans MT"/>
          <w:b/>
          <w:sz w:val="24"/>
          <w:szCs w:val="24"/>
        </w:rPr>
      </w:pPr>
      <w:r w:rsidRPr="00FE0F34">
        <w:rPr>
          <w:rFonts w:ascii="Gill Sans MT" w:hAnsi="Gill Sans MT"/>
          <w:b/>
          <w:sz w:val="24"/>
          <w:szCs w:val="24"/>
        </w:rPr>
        <w:t>Boundary/Topographic Survey</w:t>
      </w:r>
    </w:p>
    <w:p w:rsidR="007A3EA2" w:rsidRPr="007A3EA2" w:rsidRDefault="007A3EA2">
      <w:pPr>
        <w:rPr>
          <w:rFonts w:ascii="Gill Sans MT" w:hAnsi="Gill Sans MT"/>
        </w:rPr>
      </w:pPr>
    </w:p>
    <w:p w:rsidR="009D778C" w:rsidRPr="007A3EA2" w:rsidRDefault="009D778C">
      <w:pPr>
        <w:rPr>
          <w:rFonts w:ascii="Gill Sans MT" w:hAnsi="Gill Sans MT"/>
        </w:rPr>
      </w:pPr>
    </w:p>
    <w:p w:rsidR="007A3EA2" w:rsidRDefault="007A3EA2">
      <w:pPr>
        <w:rPr>
          <w:rFonts w:ascii="Gill Sans MT" w:hAnsi="Gill Sans MT"/>
        </w:rPr>
      </w:pPr>
    </w:p>
    <w:p w:rsidR="009D778C" w:rsidRPr="00CD3A24" w:rsidRDefault="009D778C">
      <w:pPr>
        <w:rPr>
          <w:rFonts w:ascii="Gill Sans MT" w:hAnsi="Gill Sans MT"/>
          <w:sz w:val="20"/>
          <w:szCs w:val="20"/>
        </w:rPr>
      </w:pPr>
      <w:r w:rsidRPr="00CD3A24">
        <w:rPr>
          <w:rFonts w:ascii="Gill Sans MT" w:hAnsi="Gill Sans MT"/>
          <w:sz w:val="20"/>
          <w:szCs w:val="20"/>
        </w:rPr>
        <w:t>The project property is located on the southwest corner of Deauville Boulevard at its west extent.  The deliverable survey will be used for design of project improvements and is requested to contain the following:</w:t>
      </w:r>
    </w:p>
    <w:p w:rsidR="009D778C" w:rsidRPr="00CD3A24" w:rsidRDefault="009D778C">
      <w:pPr>
        <w:rPr>
          <w:rFonts w:ascii="Gill Sans MT" w:hAnsi="Gill Sans MT"/>
          <w:sz w:val="20"/>
          <w:szCs w:val="20"/>
        </w:rPr>
      </w:pPr>
    </w:p>
    <w:p w:rsidR="009D778C" w:rsidRPr="00CD3A24" w:rsidRDefault="009D778C" w:rsidP="00CD3A24">
      <w:pPr>
        <w:ind w:firstLine="360"/>
        <w:rPr>
          <w:rFonts w:ascii="Gill Sans MT" w:hAnsi="Gill Sans MT"/>
          <w:b/>
          <w:sz w:val="20"/>
          <w:szCs w:val="20"/>
          <w:u w:val="single"/>
        </w:rPr>
      </w:pPr>
      <w:r w:rsidRPr="00CD3A24">
        <w:rPr>
          <w:rFonts w:ascii="Gill Sans MT" w:hAnsi="Gill Sans MT"/>
          <w:b/>
          <w:sz w:val="20"/>
          <w:szCs w:val="20"/>
          <w:u w:val="single"/>
        </w:rPr>
        <w:t>Topographical Survey Requirements</w:t>
      </w:r>
    </w:p>
    <w:p w:rsidR="009D778C" w:rsidRPr="00CD3A24" w:rsidRDefault="009D778C" w:rsidP="00CD3A24">
      <w:pPr>
        <w:pStyle w:val="ListParagraph"/>
        <w:numPr>
          <w:ilvl w:val="0"/>
          <w:numId w:val="1"/>
        </w:numPr>
        <w:rPr>
          <w:rFonts w:ascii="Gill Sans MT" w:hAnsi="Gill Sans MT"/>
          <w:sz w:val="20"/>
          <w:szCs w:val="20"/>
        </w:rPr>
      </w:pPr>
      <w:r w:rsidRPr="00CD3A24">
        <w:rPr>
          <w:rFonts w:ascii="Gill Sans MT" w:hAnsi="Gill Sans MT"/>
          <w:sz w:val="20"/>
          <w:szCs w:val="20"/>
        </w:rPr>
        <w:t>Provide grid and additional points sufficient to accurately show existing ground surface and existing site features.  Topo grid to be obtained at max 100 foot interval.</w:t>
      </w:r>
    </w:p>
    <w:p w:rsidR="009D778C" w:rsidRPr="00CD3A24" w:rsidRDefault="009D778C" w:rsidP="00CD3A24">
      <w:pPr>
        <w:pStyle w:val="ListParagraph"/>
        <w:numPr>
          <w:ilvl w:val="0"/>
          <w:numId w:val="1"/>
        </w:numPr>
        <w:rPr>
          <w:rFonts w:ascii="Gill Sans MT" w:hAnsi="Gill Sans MT"/>
          <w:sz w:val="20"/>
          <w:szCs w:val="20"/>
        </w:rPr>
      </w:pPr>
      <w:r w:rsidRPr="00CD3A24">
        <w:rPr>
          <w:rFonts w:ascii="Gill Sans MT" w:hAnsi="Gill Sans MT"/>
          <w:sz w:val="20"/>
          <w:szCs w:val="20"/>
        </w:rPr>
        <w:t>Show contours on 1’ interval.</w:t>
      </w:r>
    </w:p>
    <w:p w:rsidR="009D778C" w:rsidRPr="00CD3A24" w:rsidRDefault="009D778C" w:rsidP="00CD3A24">
      <w:pPr>
        <w:pStyle w:val="ListParagraph"/>
        <w:numPr>
          <w:ilvl w:val="0"/>
          <w:numId w:val="1"/>
        </w:numPr>
        <w:rPr>
          <w:rFonts w:ascii="Gill Sans MT" w:hAnsi="Gill Sans MT"/>
          <w:sz w:val="20"/>
          <w:szCs w:val="20"/>
        </w:rPr>
      </w:pPr>
      <w:r w:rsidRPr="00CD3A24">
        <w:rPr>
          <w:rFonts w:ascii="Gill Sans MT" w:hAnsi="Gill Sans MT"/>
          <w:sz w:val="20"/>
          <w:szCs w:val="20"/>
        </w:rPr>
        <w:t>Show benchmark(s) used for survey and establish two (2) marked BMs for use during construction.</w:t>
      </w:r>
    </w:p>
    <w:p w:rsidR="009D778C" w:rsidRPr="00CD3A24" w:rsidRDefault="009D778C" w:rsidP="00CD3A24">
      <w:pPr>
        <w:pStyle w:val="ListParagraph"/>
        <w:numPr>
          <w:ilvl w:val="0"/>
          <w:numId w:val="1"/>
        </w:numPr>
        <w:rPr>
          <w:rFonts w:ascii="Gill Sans MT" w:hAnsi="Gill Sans MT"/>
          <w:sz w:val="20"/>
          <w:szCs w:val="20"/>
        </w:rPr>
      </w:pPr>
      <w:r w:rsidRPr="00CD3A24">
        <w:rPr>
          <w:rFonts w:ascii="Gill Sans MT" w:hAnsi="Gill Sans MT"/>
          <w:sz w:val="20"/>
          <w:szCs w:val="20"/>
        </w:rPr>
        <w:t>Obtain info in NAD 83 Texas State Plane, Central Zone with the elevations on benchmark NAVD88.</w:t>
      </w:r>
    </w:p>
    <w:p w:rsidR="009D778C" w:rsidRPr="00CD3A24" w:rsidRDefault="009D778C">
      <w:pPr>
        <w:rPr>
          <w:rFonts w:ascii="Gill Sans MT" w:hAnsi="Gill Sans MT"/>
          <w:sz w:val="20"/>
          <w:szCs w:val="20"/>
        </w:rPr>
      </w:pPr>
    </w:p>
    <w:p w:rsidR="009D778C" w:rsidRPr="00CD3A24" w:rsidRDefault="009D778C" w:rsidP="00CD3A24">
      <w:pPr>
        <w:ind w:firstLine="720"/>
        <w:rPr>
          <w:rFonts w:ascii="Gill Sans MT" w:hAnsi="Gill Sans MT"/>
          <w:sz w:val="20"/>
          <w:szCs w:val="20"/>
          <w:u w:val="single"/>
        </w:rPr>
      </w:pPr>
      <w:r w:rsidRPr="00CD3A24">
        <w:rPr>
          <w:rFonts w:ascii="Gill Sans MT" w:hAnsi="Gill Sans MT"/>
          <w:sz w:val="20"/>
          <w:szCs w:val="20"/>
          <w:u w:val="single"/>
        </w:rPr>
        <w:t>Natural Features and Structural Elements</w:t>
      </w:r>
    </w:p>
    <w:p w:rsidR="009D778C" w:rsidRPr="00CD3A24" w:rsidRDefault="009D778C" w:rsidP="00CD3A24">
      <w:pPr>
        <w:pStyle w:val="ListParagraph"/>
        <w:numPr>
          <w:ilvl w:val="0"/>
          <w:numId w:val="2"/>
        </w:numPr>
        <w:rPr>
          <w:rFonts w:ascii="Gill Sans MT" w:hAnsi="Gill Sans MT"/>
          <w:sz w:val="20"/>
          <w:szCs w:val="20"/>
        </w:rPr>
      </w:pPr>
      <w:r w:rsidRPr="00CD3A24">
        <w:rPr>
          <w:rFonts w:ascii="Gill Sans MT" w:hAnsi="Gill Sans MT"/>
          <w:sz w:val="20"/>
          <w:szCs w:val="20"/>
        </w:rPr>
        <w:t>Locate and identify visible obstructions and objects to include but not be limited to the following:</w:t>
      </w:r>
    </w:p>
    <w:p w:rsidR="009D778C" w:rsidRPr="00CD3A24" w:rsidRDefault="009D778C" w:rsidP="00CD3A24">
      <w:pPr>
        <w:pStyle w:val="ListParagraph"/>
        <w:numPr>
          <w:ilvl w:val="1"/>
          <w:numId w:val="2"/>
        </w:numPr>
        <w:rPr>
          <w:rFonts w:ascii="Gill Sans MT" w:hAnsi="Gill Sans MT"/>
          <w:sz w:val="20"/>
          <w:szCs w:val="20"/>
        </w:rPr>
      </w:pPr>
      <w:r w:rsidRPr="00CD3A24">
        <w:rPr>
          <w:rFonts w:ascii="Gill Sans MT" w:hAnsi="Gill Sans MT"/>
          <w:sz w:val="20"/>
          <w:szCs w:val="20"/>
        </w:rPr>
        <w:t>Drainage</w:t>
      </w:r>
      <w:r w:rsidR="00CD3A24" w:rsidRPr="00CD3A24">
        <w:rPr>
          <w:rFonts w:ascii="Gill Sans MT" w:hAnsi="Gill Sans MT"/>
          <w:sz w:val="20"/>
          <w:szCs w:val="20"/>
        </w:rPr>
        <w:t xml:space="preserve"> s</w:t>
      </w:r>
      <w:r w:rsidRPr="00CD3A24">
        <w:rPr>
          <w:rFonts w:ascii="Gill Sans MT" w:hAnsi="Gill Sans MT"/>
          <w:sz w:val="20"/>
          <w:szCs w:val="20"/>
        </w:rPr>
        <w:t>wales, ridges, flow lines and specific drainage features</w:t>
      </w:r>
    </w:p>
    <w:p w:rsidR="009D778C" w:rsidRPr="00CD3A24" w:rsidRDefault="009D778C" w:rsidP="00CD3A24">
      <w:pPr>
        <w:pStyle w:val="ListParagraph"/>
        <w:numPr>
          <w:ilvl w:val="1"/>
          <w:numId w:val="2"/>
        </w:numPr>
        <w:rPr>
          <w:rFonts w:ascii="Gill Sans MT" w:hAnsi="Gill Sans MT"/>
          <w:sz w:val="20"/>
          <w:szCs w:val="20"/>
        </w:rPr>
      </w:pPr>
      <w:r w:rsidRPr="00CD3A24">
        <w:rPr>
          <w:rFonts w:ascii="Gill Sans MT" w:hAnsi="Gill Sans MT"/>
          <w:sz w:val="20"/>
          <w:szCs w:val="20"/>
        </w:rPr>
        <w:t>Extend topo minimum 100’ beyond lot boundary (extend further for various utilities located beyond the site as noted in Utility Requirements.)</w:t>
      </w:r>
    </w:p>
    <w:p w:rsidR="009D778C" w:rsidRPr="00CD3A24" w:rsidRDefault="009D778C" w:rsidP="00CD3A24">
      <w:pPr>
        <w:pStyle w:val="ListParagraph"/>
        <w:numPr>
          <w:ilvl w:val="1"/>
          <w:numId w:val="2"/>
        </w:numPr>
        <w:rPr>
          <w:rFonts w:ascii="Gill Sans MT" w:hAnsi="Gill Sans MT"/>
          <w:sz w:val="20"/>
          <w:szCs w:val="20"/>
        </w:rPr>
      </w:pPr>
      <w:r w:rsidRPr="00CD3A24">
        <w:rPr>
          <w:rFonts w:ascii="Gill Sans MT" w:hAnsi="Gill Sans MT"/>
          <w:sz w:val="20"/>
          <w:szCs w:val="20"/>
        </w:rPr>
        <w:t>Utility information as outlined in the following section</w:t>
      </w:r>
    </w:p>
    <w:p w:rsidR="009D778C" w:rsidRPr="00CD3A24" w:rsidRDefault="009D778C">
      <w:pPr>
        <w:rPr>
          <w:rFonts w:ascii="Gill Sans MT" w:hAnsi="Gill Sans MT"/>
          <w:sz w:val="20"/>
          <w:szCs w:val="20"/>
        </w:rPr>
      </w:pPr>
    </w:p>
    <w:p w:rsidR="009D778C" w:rsidRPr="00CD3A24" w:rsidRDefault="009D778C" w:rsidP="00CD3A24">
      <w:pPr>
        <w:ind w:firstLine="720"/>
        <w:rPr>
          <w:rFonts w:ascii="Gill Sans MT" w:hAnsi="Gill Sans MT"/>
          <w:sz w:val="20"/>
          <w:szCs w:val="20"/>
          <w:u w:val="single"/>
        </w:rPr>
      </w:pPr>
      <w:r w:rsidRPr="00CD3A24">
        <w:rPr>
          <w:rFonts w:ascii="Gill Sans MT" w:hAnsi="Gill Sans MT"/>
          <w:sz w:val="20"/>
          <w:szCs w:val="20"/>
          <w:u w:val="single"/>
        </w:rPr>
        <w:t>Utility Requirements</w:t>
      </w:r>
    </w:p>
    <w:p w:rsidR="009D778C" w:rsidRPr="00CD3A24" w:rsidRDefault="009D778C" w:rsidP="00CD3A24">
      <w:pPr>
        <w:pStyle w:val="ListParagraph"/>
        <w:numPr>
          <w:ilvl w:val="0"/>
          <w:numId w:val="2"/>
        </w:numPr>
        <w:rPr>
          <w:rFonts w:ascii="Gill Sans MT" w:hAnsi="Gill Sans MT"/>
          <w:sz w:val="20"/>
          <w:szCs w:val="20"/>
        </w:rPr>
      </w:pPr>
      <w:r w:rsidRPr="00CD3A24">
        <w:rPr>
          <w:rFonts w:ascii="Gill Sans MT" w:hAnsi="Gill Sans MT"/>
          <w:sz w:val="20"/>
          <w:szCs w:val="20"/>
        </w:rPr>
        <w:t>Show all existing utilities to include but not be limited to the following: (Coordinate with DIGTESS, the City of Midland, and utility providers as necessary to have them mark existing buried utilities.) List size and material, if known.</w:t>
      </w:r>
    </w:p>
    <w:p w:rsidR="009D778C" w:rsidRPr="00CD3A24" w:rsidRDefault="009D778C" w:rsidP="00CD3A24">
      <w:pPr>
        <w:pStyle w:val="ListParagraph"/>
        <w:numPr>
          <w:ilvl w:val="1"/>
          <w:numId w:val="2"/>
        </w:numPr>
        <w:rPr>
          <w:rFonts w:ascii="Gill Sans MT" w:hAnsi="Gill Sans MT"/>
          <w:sz w:val="20"/>
          <w:szCs w:val="20"/>
        </w:rPr>
      </w:pPr>
      <w:r w:rsidRPr="00CD3A24">
        <w:rPr>
          <w:rFonts w:ascii="Gill Sans MT" w:hAnsi="Gill Sans MT"/>
          <w:sz w:val="20"/>
          <w:szCs w:val="20"/>
        </w:rPr>
        <w:t xml:space="preserve">Municipal – water, sewer, storm sewer, fire protection lines, post indicator valves, culverts, inlets, fire hydrants, meter boxes, valve boxes, cleanouts, manholes, and </w:t>
      </w:r>
      <w:proofErr w:type="spellStart"/>
      <w:r w:rsidRPr="00CD3A24">
        <w:rPr>
          <w:rFonts w:ascii="Gill Sans MT" w:hAnsi="Gill Sans MT"/>
          <w:sz w:val="20"/>
          <w:szCs w:val="20"/>
        </w:rPr>
        <w:t>catchbasins</w:t>
      </w:r>
      <w:proofErr w:type="spellEnd"/>
    </w:p>
    <w:p w:rsidR="009D778C" w:rsidRPr="00CD3A24" w:rsidRDefault="009D778C" w:rsidP="00CD3A24">
      <w:pPr>
        <w:pStyle w:val="ListParagraph"/>
        <w:numPr>
          <w:ilvl w:val="1"/>
          <w:numId w:val="2"/>
        </w:numPr>
        <w:rPr>
          <w:rFonts w:ascii="Gill Sans MT" w:hAnsi="Gill Sans MT"/>
          <w:sz w:val="20"/>
          <w:szCs w:val="20"/>
        </w:rPr>
      </w:pPr>
      <w:r w:rsidRPr="00CD3A24">
        <w:rPr>
          <w:rFonts w:ascii="Gill Sans MT" w:hAnsi="Gill Sans MT"/>
          <w:sz w:val="20"/>
          <w:szCs w:val="20"/>
        </w:rPr>
        <w:t>Private – On-site utilities typically extending from property line to existing building, also private storm sewer and culverts, central plant utilities, buried tanks, septic fields, water wells, irrigation system valve boxes</w:t>
      </w:r>
    </w:p>
    <w:p w:rsidR="009D778C" w:rsidRPr="00CD3A24" w:rsidRDefault="009D778C" w:rsidP="00CD3A24">
      <w:pPr>
        <w:pStyle w:val="ListParagraph"/>
        <w:numPr>
          <w:ilvl w:val="1"/>
          <w:numId w:val="2"/>
        </w:numPr>
        <w:rPr>
          <w:rFonts w:ascii="Gill Sans MT" w:hAnsi="Gill Sans MT"/>
          <w:sz w:val="20"/>
          <w:szCs w:val="20"/>
        </w:rPr>
      </w:pPr>
      <w:r w:rsidRPr="00CD3A24">
        <w:rPr>
          <w:rFonts w:ascii="Gill Sans MT" w:hAnsi="Gill Sans MT"/>
          <w:sz w:val="20"/>
          <w:szCs w:val="20"/>
        </w:rPr>
        <w:t>Name the operating authority, including contact person and phone number for each utility indicated above</w:t>
      </w:r>
    </w:p>
    <w:p w:rsidR="00CD3A24" w:rsidRDefault="00CD3A24" w:rsidP="00CD3A24">
      <w:pPr>
        <w:rPr>
          <w:rFonts w:ascii="Gill Sans MT" w:hAnsi="Gill Sans MT"/>
          <w:sz w:val="20"/>
          <w:szCs w:val="20"/>
        </w:rPr>
      </w:pPr>
    </w:p>
    <w:p w:rsidR="009D778C" w:rsidRPr="00CD3A24" w:rsidRDefault="00821632" w:rsidP="00CD3A24">
      <w:pPr>
        <w:pStyle w:val="ListParagraph"/>
        <w:numPr>
          <w:ilvl w:val="0"/>
          <w:numId w:val="2"/>
        </w:numPr>
        <w:rPr>
          <w:rFonts w:ascii="Gill Sans MT" w:hAnsi="Gill Sans MT"/>
          <w:sz w:val="20"/>
          <w:szCs w:val="20"/>
        </w:rPr>
      </w:pPr>
      <w:r w:rsidRPr="00CD3A24">
        <w:rPr>
          <w:rFonts w:ascii="Gill Sans MT" w:hAnsi="Gill Sans MT"/>
          <w:sz w:val="20"/>
          <w:szCs w:val="20"/>
        </w:rPr>
        <w:t>Provide 2D view of all utilities on property and adjacent streets, alleys, and rights of way.</w:t>
      </w:r>
    </w:p>
    <w:p w:rsidR="00821632" w:rsidRPr="00CD3A24" w:rsidRDefault="00821632" w:rsidP="00CD3A24">
      <w:pPr>
        <w:pStyle w:val="ListParagraph"/>
        <w:numPr>
          <w:ilvl w:val="0"/>
          <w:numId w:val="2"/>
        </w:numPr>
        <w:rPr>
          <w:rFonts w:ascii="Gill Sans MT" w:hAnsi="Gill Sans MT"/>
          <w:sz w:val="20"/>
          <w:szCs w:val="20"/>
        </w:rPr>
      </w:pPr>
      <w:r w:rsidRPr="00CD3A24">
        <w:rPr>
          <w:rFonts w:ascii="Gill Sans MT" w:hAnsi="Gill Sans MT"/>
          <w:sz w:val="20"/>
          <w:szCs w:val="20"/>
        </w:rPr>
        <w:t xml:space="preserve">A sanitary sewer line is located northeast of the site in Deauville Boulevard.  Obtain the </w:t>
      </w:r>
      <w:proofErr w:type="spellStart"/>
      <w:r w:rsidRPr="00CD3A24">
        <w:rPr>
          <w:rFonts w:ascii="Gill Sans MT" w:hAnsi="Gill Sans MT"/>
          <w:sz w:val="20"/>
          <w:szCs w:val="20"/>
        </w:rPr>
        <w:t>flowline</w:t>
      </w:r>
      <w:proofErr w:type="spellEnd"/>
      <w:r w:rsidRPr="00CD3A24">
        <w:rPr>
          <w:rFonts w:ascii="Gill Sans MT" w:hAnsi="Gill Sans MT"/>
          <w:sz w:val="20"/>
          <w:szCs w:val="20"/>
        </w:rPr>
        <w:t xml:space="preserve"> of the sewer in the manhole at which this sewer turns north and obtain a panhandle of topo extending from this manhole westward to the Chevron site.  Such panhandle shall extend from the centerline of Deauville Boulevard to 50’ south of the south ROW line of Deauville Boulevard. (See sketch.)</w:t>
      </w:r>
    </w:p>
    <w:p w:rsidR="00821632" w:rsidRPr="00CD3A24" w:rsidRDefault="00821632" w:rsidP="00CD3A24">
      <w:pPr>
        <w:pStyle w:val="ListParagraph"/>
        <w:numPr>
          <w:ilvl w:val="0"/>
          <w:numId w:val="2"/>
        </w:numPr>
        <w:rPr>
          <w:rFonts w:ascii="Gill Sans MT" w:hAnsi="Gill Sans MT"/>
          <w:sz w:val="20"/>
          <w:szCs w:val="20"/>
        </w:rPr>
      </w:pPr>
      <w:r w:rsidRPr="00CD3A24">
        <w:rPr>
          <w:rFonts w:ascii="Gill Sans MT" w:hAnsi="Gill Sans MT"/>
          <w:sz w:val="20"/>
          <w:szCs w:val="20"/>
        </w:rPr>
        <w:t xml:space="preserve">A storm sewer stub line exists at the western-most end of the divided boulevard section of Deauville Boulevard.  Please obtain the diameter and </w:t>
      </w:r>
      <w:proofErr w:type="spellStart"/>
      <w:r w:rsidRPr="00CD3A24">
        <w:rPr>
          <w:rFonts w:ascii="Gill Sans MT" w:hAnsi="Gill Sans MT"/>
          <w:sz w:val="20"/>
          <w:szCs w:val="20"/>
        </w:rPr>
        <w:t>flowline</w:t>
      </w:r>
      <w:proofErr w:type="spellEnd"/>
      <w:r w:rsidRPr="00CD3A24">
        <w:rPr>
          <w:rFonts w:ascii="Gill Sans MT" w:hAnsi="Gill Sans MT"/>
          <w:sz w:val="20"/>
          <w:szCs w:val="20"/>
        </w:rPr>
        <w:t xml:space="preserve"> of this storm sewer where it meets the south wall of the boulevard concrete channel.  Similar to the sanitary sewer panhandle described above, obtain a panhandle of topo extending from this storm sewer stub westward to the Chevron site.  Such panhandle shall extend from the centerline of Deauville Boulevard to 50’ south of the south ROW of Deauville Boulevard. (See sketch.)</w:t>
      </w:r>
    </w:p>
    <w:p w:rsidR="00821632" w:rsidRPr="00CD3A24" w:rsidRDefault="00821632" w:rsidP="00CD3A24">
      <w:pPr>
        <w:pStyle w:val="ListParagraph"/>
        <w:numPr>
          <w:ilvl w:val="0"/>
          <w:numId w:val="2"/>
        </w:numPr>
        <w:rPr>
          <w:rFonts w:ascii="Gill Sans MT" w:hAnsi="Gill Sans MT"/>
          <w:sz w:val="20"/>
          <w:szCs w:val="20"/>
        </w:rPr>
      </w:pPr>
      <w:r w:rsidRPr="00CD3A24">
        <w:rPr>
          <w:rFonts w:ascii="Gill Sans MT" w:hAnsi="Gill Sans MT"/>
          <w:sz w:val="20"/>
          <w:szCs w:val="20"/>
        </w:rPr>
        <w:lastRenderedPageBreak/>
        <w:t>A large diameter water line exists at the northeast corner of the Chevron site.  Please coordinate with the City of Midland to obtain elevations on the top of this water line south of Deauville Boulevard and verify the line diameter.</w:t>
      </w:r>
    </w:p>
    <w:p w:rsidR="00821632" w:rsidRPr="00CD3A24" w:rsidRDefault="00821632" w:rsidP="00CD3A24">
      <w:pPr>
        <w:pStyle w:val="ListParagraph"/>
        <w:numPr>
          <w:ilvl w:val="0"/>
          <w:numId w:val="2"/>
        </w:numPr>
        <w:rPr>
          <w:rFonts w:ascii="Gill Sans MT" w:hAnsi="Gill Sans MT"/>
          <w:sz w:val="20"/>
          <w:szCs w:val="20"/>
        </w:rPr>
      </w:pPr>
      <w:r w:rsidRPr="00CD3A24">
        <w:rPr>
          <w:rFonts w:ascii="Gill Sans MT" w:hAnsi="Gill Sans MT"/>
          <w:sz w:val="20"/>
          <w:szCs w:val="20"/>
        </w:rPr>
        <w:t>Water lines are being constructed north and west of the Chevron site. Obtain topo of the surface features of these water lines as available at the time of the survey.  Also extend the topo limits north and west of the Chevron site to cover these water lines. (See sketch.)</w:t>
      </w:r>
    </w:p>
    <w:p w:rsidR="00CD3A24" w:rsidRDefault="00CD3A24">
      <w:pPr>
        <w:rPr>
          <w:rFonts w:ascii="Gill Sans MT" w:hAnsi="Gill Sans MT"/>
          <w:sz w:val="20"/>
          <w:szCs w:val="20"/>
        </w:rPr>
      </w:pPr>
    </w:p>
    <w:p w:rsidR="00821632" w:rsidRPr="00CD3A24" w:rsidRDefault="00821632" w:rsidP="00CD3A24">
      <w:pPr>
        <w:ind w:firstLine="720"/>
        <w:rPr>
          <w:rFonts w:ascii="Gill Sans MT" w:hAnsi="Gill Sans MT"/>
          <w:b/>
          <w:sz w:val="20"/>
          <w:szCs w:val="20"/>
          <w:u w:val="single"/>
        </w:rPr>
      </w:pPr>
      <w:r w:rsidRPr="00CD3A24">
        <w:rPr>
          <w:rFonts w:ascii="Gill Sans MT" w:hAnsi="Gill Sans MT"/>
          <w:b/>
          <w:sz w:val="20"/>
          <w:szCs w:val="20"/>
          <w:u w:val="single"/>
        </w:rPr>
        <w:t>Deliverable Requirements</w:t>
      </w:r>
    </w:p>
    <w:p w:rsidR="00821632" w:rsidRPr="00CD3A24" w:rsidRDefault="00821632" w:rsidP="00CD3A24">
      <w:pPr>
        <w:pStyle w:val="ListParagraph"/>
        <w:numPr>
          <w:ilvl w:val="0"/>
          <w:numId w:val="4"/>
        </w:numPr>
        <w:rPr>
          <w:rFonts w:ascii="Gill Sans MT" w:hAnsi="Gill Sans MT"/>
          <w:sz w:val="20"/>
          <w:szCs w:val="20"/>
        </w:rPr>
      </w:pPr>
      <w:r w:rsidRPr="00CD3A24">
        <w:rPr>
          <w:rFonts w:ascii="Gill Sans MT" w:hAnsi="Gill Sans MT"/>
          <w:sz w:val="20"/>
          <w:szCs w:val="20"/>
        </w:rPr>
        <w:t>Provide electronic drawing in AutoCAD compatible with Version 2008.</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Entity color and line type shall be “by-layer.”</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 xml:space="preserve">Follow Maverick </w:t>
      </w:r>
      <w:proofErr w:type="spellStart"/>
      <w:r w:rsidRPr="00CD3A24">
        <w:rPr>
          <w:rFonts w:ascii="Gill Sans MT" w:hAnsi="Gill Sans MT"/>
          <w:sz w:val="20"/>
          <w:szCs w:val="20"/>
        </w:rPr>
        <w:t>Cadd</w:t>
      </w:r>
      <w:proofErr w:type="spellEnd"/>
      <w:r w:rsidRPr="00CD3A24">
        <w:rPr>
          <w:rFonts w:ascii="Gill Sans MT" w:hAnsi="Gill Sans MT"/>
          <w:sz w:val="20"/>
          <w:szCs w:val="20"/>
        </w:rPr>
        <w:t xml:space="preserve"> Standards.  Contact Maverick to obtain </w:t>
      </w:r>
      <w:proofErr w:type="spellStart"/>
      <w:r w:rsidRPr="00CD3A24">
        <w:rPr>
          <w:rFonts w:ascii="Gill Sans MT" w:hAnsi="Gill Sans MT"/>
          <w:sz w:val="20"/>
          <w:szCs w:val="20"/>
        </w:rPr>
        <w:t>cadd</w:t>
      </w:r>
      <w:proofErr w:type="spellEnd"/>
      <w:r w:rsidRPr="00CD3A24">
        <w:rPr>
          <w:rFonts w:ascii="Gill Sans MT" w:hAnsi="Gill Sans MT"/>
          <w:sz w:val="20"/>
          <w:szCs w:val="20"/>
        </w:rPr>
        <w:t xml:space="preserve"> block for line types and layers.</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 xml:space="preserve">Provide all contours, </w:t>
      </w:r>
      <w:proofErr w:type="spellStart"/>
      <w:r w:rsidRPr="00CD3A24">
        <w:rPr>
          <w:rFonts w:ascii="Gill Sans MT" w:hAnsi="Gill Sans MT"/>
          <w:sz w:val="20"/>
          <w:szCs w:val="20"/>
        </w:rPr>
        <w:t>breaklines</w:t>
      </w:r>
      <w:proofErr w:type="spellEnd"/>
      <w:r w:rsidRPr="00CD3A24">
        <w:rPr>
          <w:rFonts w:ascii="Gill Sans MT" w:hAnsi="Gill Sans MT"/>
          <w:sz w:val="20"/>
          <w:szCs w:val="20"/>
        </w:rPr>
        <w:t>, TIN elements, and existing ground shots on elevation. (Extraneous shots for locating features that are not on the ground surface should be on elevation but on a separate layer from the ground surface shots.)</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All other line work shall be all on actual elevation or all on elevation “0,” but not a mixture of the two.</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Points should be blocks with elevation, point number, and descriptor attributes.</w:t>
      </w:r>
    </w:p>
    <w:p w:rsidR="00CD3A24" w:rsidRDefault="00CD3A24">
      <w:pPr>
        <w:rPr>
          <w:rFonts w:ascii="Gill Sans MT" w:hAnsi="Gill Sans MT"/>
          <w:sz w:val="20"/>
          <w:szCs w:val="20"/>
        </w:rPr>
      </w:pPr>
    </w:p>
    <w:p w:rsidR="00821632" w:rsidRPr="00CD3A24" w:rsidRDefault="00821632" w:rsidP="00CD3A24">
      <w:pPr>
        <w:pStyle w:val="ListParagraph"/>
        <w:numPr>
          <w:ilvl w:val="0"/>
          <w:numId w:val="4"/>
        </w:numPr>
        <w:rPr>
          <w:rFonts w:ascii="Gill Sans MT" w:hAnsi="Gill Sans MT"/>
          <w:sz w:val="20"/>
          <w:szCs w:val="20"/>
        </w:rPr>
      </w:pPr>
      <w:r w:rsidRPr="00CD3A24">
        <w:rPr>
          <w:rFonts w:ascii="Gill Sans MT" w:hAnsi="Gill Sans MT"/>
          <w:sz w:val="20"/>
          <w:szCs w:val="20"/>
        </w:rPr>
        <w:t>Provide a comma delimited ASCII text file of all points obtained in the following format: POINT #, NORTHING, EASTING, ELEVATION, DESCRIPTION</w:t>
      </w:r>
    </w:p>
    <w:p w:rsidR="00821632" w:rsidRPr="00CD3A24" w:rsidRDefault="00821632" w:rsidP="00CD3A24">
      <w:pPr>
        <w:pStyle w:val="ListParagraph"/>
        <w:numPr>
          <w:ilvl w:val="0"/>
          <w:numId w:val="4"/>
        </w:numPr>
        <w:rPr>
          <w:rFonts w:ascii="Gill Sans MT" w:hAnsi="Gill Sans MT"/>
          <w:sz w:val="20"/>
          <w:szCs w:val="20"/>
        </w:rPr>
      </w:pPr>
      <w:r w:rsidRPr="00CD3A24">
        <w:rPr>
          <w:rFonts w:ascii="Gill Sans MT" w:hAnsi="Gill Sans MT"/>
          <w:sz w:val="20"/>
          <w:szCs w:val="20"/>
        </w:rPr>
        <w:t>Provide a point codes description list describing abbreviations and symbols used.</w:t>
      </w:r>
    </w:p>
    <w:p w:rsidR="00821632" w:rsidRPr="00CD3A24" w:rsidRDefault="00821632" w:rsidP="00CD3A24">
      <w:pPr>
        <w:pStyle w:val="ListParagraph"/>
        <w:numPr>
          <w:ilvl w:val="0"/>
          <w:numId w:val="4"/>
        </w:numPr>
        <w:rPr>
          <w:rFonts w:ascii="Gill Sans MT" w:hAnsi="Gill Sans MT"/>
          <w:sz w:val="20"/>
          <w:szCs w:val="20"/>
        </w:rPr>
      </w:pPr>
      <w:r w:rsidRPr="00CD3A24">
        <w:rPr>
          <w:rFonts w:ascii="Gill Sans MT" w:hAnsi="Gill Sans MT"/>
          <w:sz w:val="20"/>
          <w:szCs w:val="20"/>
        </w:rPr>
        <w:t>Provide three (3) prints of each drawing.  The Surveyor shall sign and seal each drawing and shall state to the best of the Surveyor’s knowledge, information and belief, all information thereon is true and accurately shown.</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Note benchmark datum used, both horizontal and vertical.</w:t>
      </w:r>
    </w:p>
    <w:p w:rsidR="00821632" w:rsidRPr="00CD3A24" w:rsidRDefault="00821632" w:rsidP="00CD3A24">
      <w:pPr>
        <w:pStyle w:val="ListParagraph"/>
        <w:numPr>
          <w:ilvl w:val="1"/>
          <w:numId w:val="4"/>
        </w:numPr>
        <w:rPr>
          <w:rFonts w:ascii="Gill Sans MT" w:hAnsi="Gill Sans MT"/>
          <w:sz w:val="20"/>
          <w:szCs w:val="20"/>
        </w:rPr>
      </w:pPr>
      <w:r w:rsidRPr="00CD3A24">
        <w:rPr>
          <w:rFonts w:ascii="Gill Sans MT" w:hAnsi="Gill Sans MT"/>
          <w:sz w:val="20"/>
          <w:szCs w:val="20"/>
        </w:rPr>
        <w:t>Show scale and north arrow.</w:t>
      </w:r>
    </w:p>
    <w:p w:rsidR="00821632" w:rsidRPr="00CD3A24" w:rsidRDefault="00CD3A24" w:rsidP="00CD3A24">
      <w:pPr>
        <w:pStyle w:val="ListParagraph"/>
        <w:numPr>
          <w:ilvl w:val="1"/>
          <w:numId w:val="4"/>
        </w:numPr>
        <w:rPr>
          <w:rFonts w:ascii="Gill Sans MT" w:hAnsi="Gill Sans MT"/>
        </w:rPr>
      </w:pPr>
      <w:r>
        <w:rPr>
          <w:rFonts w:ascii="Gill Sans MT" w:hAnsi="Gill Sans MT"/>
          <w:sz w:val="20"/>
          <w:szCs w:val="20"/>
        </w:rPr>
        <w:t>Sh</w:t>
      </w:r>
      <w:r w:rsidR="00821632" w:rsidRPr="00CD3A24">
        <w:rPr>
          <w:rFonts w:ascii="Gill Sans MT" w:hAnsi="Gill Sans MT"/>
          <w:sz w:val="20"/>
          <w:szCs w:val="20"/>
        </w:rPr>
        <w:t>eet shall be trim size 30” x 42” with 1 1/2</w:t>
      </w:r>
      <w:r w:rsidR="007A3EA2" w:rsidRPr="00CD3A24">
        <w:rPr>
          <w:rFonts w:ascii="Gill Sans MT" w:hAnsi="Gill Sans MT"/>
          <w:sz w:val="20"/>
          <w:szCs w:val="20"/>
        </w:rPr>
        <w:t>” left binding edge and 1.2” borders.  Show spot elevations to the nearest 0.01 foot.</w:t>
      </w:r>
      <w:r w:rsidR="007A3EA2" w:rsidRPr="00CD3A24">
        <w:rPr>
          <w:rFonts w:ascii="Gill Sans MT" w:hAnsi="Gill Sans MT"/>
          <w:sz w:val="20"/>
          <w:szCs w:val="20"/>
        </w:rPr>
        <w:br/>
      </w:r>
    </w:p>
    <w:sectPr w:rsidR="00821632" w:rsidRPr="00CD3A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70" w:rsidRDefault="00020D70" w:rsidP="00926D20">
      <w:r>
        <w:separator/>
      </w:r>
    </w:p>
  </w:endnote>
  <w:endnote w:type="continuationSeparator" w:id="0">
    <w:p w:rsidR="00020D70" w:rsidRDefault="00020D70" w:rsidP="0092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20" w:rsidRDefault="00926D20" w:rsidP="00926D20">
    <w:pPr>
      <w:pStyle w:val="Footer"/>
      <w:tabs>
        <w:tab w:val="left" w:pos="4147"/>
      </w:tabs>
    </w:pPr>
    <w:r>
      <w:rPr>
        <w:noProof/>
      </w:rPr>
      <w:drawing>
        <wp:anchor distT="0" distB="0" distL="114300" distR="114300" simplePos="0" relativeHeight="251660288" behindDoc="0" locked="0" layoutInCell="1" allowOverlap="1" wp14:anchorId="0116170B" wp14:editId="477EB991">
          <wp:simplePos x="0" y="0"/>
          <wp:positionH relativeFrom="margin">
            <wp:align>center</wp:align>
          </wp:positionH>
          <wp:positionV relativeFrom="paragraph">
            <wp:posOffset>9948</wp:posOffset>
          </wp:positionV>
          <wp:extent cx="330200" cy="330200"/>
          <wp:effectExtent l="0" t="0" r="0" b="0"/>
          <wp:wrapNone/>
          <wp:docPr id="2" name="Picture 2" descr="H:\MAV STANDARD LOGOS\mav-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V STANDARD LOGOS\mav-engineer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D462E90" wp14:editId="78752100">
              <wp:simplePos x="0" y="0"/>
              <wp:positionH relativeFrom="column">
                <wp:posOffset>8466</wp:posOffset>
              </wp:positionH>
              <wp:positionV relativeFrom="paragraph">
                <wp:posOffset>177800</wp:posOffset>
              </wp:positionV>
              <wp:extent cx="5985933" cy="8467"/>
              <wp:effectExtent l="0" t="0" r="34290" b="29845"/>
              <wp:wrapNone/>
              <wp:docPr id="3" name="Straight Connector 3"/>
              <wp:cNvGraphicFramePr/>
              <a:graphic xmlns:a="http://schemas.openxmlformats.org/drawingml/2006/main">
                <a:graphicData uri="http://schemas.microsoft.com/office/word/2010/wordprocessingShape">
                  <wps:wsp>
                    <wps:cNvCnPr/>
                    <wps:spPr>
                      <a:xfrm flipV="1">
                        <a:off x="0" y="0"/>
                        <a:ext cx="5985933" cy="84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0E71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14pt" to="4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" strokecolor="black [3213]" strokeweight=".5pt">
              <v:stroke joinstyle="miter"/>
            </v:lin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70" w:rsidRDefault="00020D70" w:rsidP="00926D20">
      <w:r>
        <w:separator/>
      </w:r>
    </w:p>
  </w:footnote>
  <w:footnote w:type="continuationSeparator" w:id="0">
    <w:p w:rsidR="00020D70" w:rsidRDefault="00020D70" w:rsidP="0092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0CEC"/>
    <w:multiLevelType w:val="hybridMultilevel"/>
    <w:tmpl w:val="AC748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8936D8"/>
    <w:multiLevelType w:val="hybridMultilevel"/>
    <w:tmpl w:val="EECE0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5734BD"/>
    <w:multiLevelType w:val="hybridMultilevel"/>
    <w:tmpl w:val="F03251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420C95"/>
    <w:multiLevelType w:val="hybridMultilevel"/>
    <w:tmpl w:val="D15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8C"/>
    <w:rsid w:val="00020D70"/>
    <w:rsid w:val="007A3EA2"/>
    <w:rsid w:val="00821632"/>
    <w:rsid w:val="00885083"/>
    <w:rsid w:val="00926D20"/>
    <w:rsid w:val="009D778C"/>
    <w:rsid w:val="00CD3A24"/>
    <w:rsid w:val="00E41624"/>
    <w:rsid w:val="00FE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45FAFA-DE00-4A46-B1F4-0A704A7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26D20"/>
    <w:pPr>
      <w:tabs>
        <w:tab w:val="center" w:pos="4680"/>
        <w:tab w:val="right" w:pos="9360"/>
      </w:tabs>
    </w:pPr>
  </w:style>
  <w:style w:type="character" w:customStyle="1" w:styleId="HeaderChar">
    <w:name w:val="Header Char"/>
    <w:basedOn w:val="DefaultParagraphFont"/>
    <w:link w:val="Header"/>
    <w:uiPriority w:val="99"/>
    <w:rsid w:val="00926D20"/>
  </w:style>
  <w:style w:type="paragraph" w:styleId="Footer">
    <w:name w:val="footer"/>
    <w:basedOn w:val="Normal"/>
    <w:link w:val="FooterChar"/>
    <w:uiPriority w:val="99"/>
    <w:unhideWhenUsed/>
    <w:rsid w:val="00926D20"/>
    <w:pPr>
      <w:tabs>
        <w:tab w:val="center" w:pos="4680"/>
        <w:tab w:val="right" w:pos="9360"/>
      </w:tabs>
    </w:pPr>
  </w:style>
  <w:style w:type="character" w:customStyle="1" w:styleId="FooterChar">
    <w:name w:val="Footer Char"/>
    <w:basedOn w:val="DefaultParagraphFont"/>
    <w:link w:val="Footer"/>
    <w:uiPriority w:val="99"/>
    <w:rsid w:val="0092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dlece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Kadlecek</dc:creator>
  <cp:keywords/>
  <dc:description/>
  <cp:lastModifiedBy>Kaitlyn Kadlecek</cp:lastModifiedBy>
  <cp:revision>2</cp:revision>
  <dcterms:created xsi:type="dcterms:W3CDTF">2015-06-01T16:34:00Z</dcterms:created>
  <dcterms:modified xsi:type="dcterms:W3CDTF">2015-06-01T16:34:00Z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